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5A" w:rsidRPr="00B27B5A" w:rsidRDefault="00B27B5A" w:rsidP="00B27B5A">
      <w:pPr>
        <w:widowControl/>
        <w:spacing w:before="75" w:after="75"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石大山能新能源学院</w:t>
      </w:r>
    </w:p>
    <w:p w:rsidR="00B27B5A" w:rsidRPr="00B27B5A" w:rsidRDefault="00B27B5A" w:rsidP="00B27B5A">
      <w:pPr>
        <w:widowControl/>
        <w:spacing w:before="75" w:after="75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2023年硕士研究生考试招生复试录取方案</w:t>
      </w:r>
    </w:p>
    <w:p w:rsidR="00B27B5A" w:rsidRPr="00B27B5A" w:rsidRDefault="00B27B5A" w:rsidP="00B27B5A">
      <w:pPr>
        <w:widowControl/>
        <w:spacing w:before="75" w:after="75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Calibri" w:eastAsia="仿宋" w:hAnsi="Calibri" w:cs="Calibri"/>
          <w:b/>
          <w:bCs/>
          <w:color w:val="000000"/>
          <w:kern w:val="0"/>
          <w:sz w:val="36"/>
          <w:szCs w:val="36"/>
        </w:rPr>
        <w:t> </w:t>
      </w:r>
    </w:p>
    <w:p w:rsidR="00B27B5A" w:rsidRPr="00B27B5A" w:rsidRDefault="00B27B5A" w:rsidP="00B27B5A">
      <w:pPr>
        <w:widowControl/>
        <w:spacing w:before="75" w:after="75" w:line="3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根据《中国石油大学（华东）2023年硕士研究生复试录取工作方案》文件精神，石大山能新能源学院特制定2023年硕士研究生考试招生复试录取方案细则。</w:t>
      </w:r>
    </w:p>
    <w:p w:rsidR="00B27B5A" w:rsidRPr="00B27B5A" w:rsidRDefault="00B27B5A" w:rsidP="00B27B5A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一、复试录取工作领导小组名单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组长：吴明铂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副组长：赵东亚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成员：仉志华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巩亮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王振波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薛永端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刘芳含</w:t>
      </w:r>
    </w:p>
    <w:p w:rsidR="00B27B5A" w:rsidRPr="00B27B5A" w:rsidRDefault="00B27B5A" w:rsidP="00B27B5A">
      <w:pPr>
        <w:widowControl/>
        <w:spacing w:before="75" w:after="75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二、复试录取工作督查组名单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组长：陈灵泉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成员：郭杰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王延波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张洪泉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穆海涛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监督举报电话：0532-86983811</w:t>
      </w:r>
    </w:p>
    <w:p w:rsidR="00B27B5A" w:rsidRPr="00B27B5A" w:rsidRDefault="00B27B5A" w:rsidP="00B27B5A">
      <w:pPr>
        <w:widowControl/>
        <w:spacing w:before="75" w:after="75" w:line="31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三、2023年硕士研究生考试招生名额</w:t>
      </w:r>
    </w:p>
    <w:tbl>
      <w:tblPr>
        <w:tblW w:w="7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80"/>
        <w:gridCol w:w="2595"/>
        <w:gridCol w:w="1710"/>
        <w:gridCol w:w="1650"/>
      </w:tblGrid>
      <w:tr w:rsidR="00B27B5A" w:rsidRPr="00B27B5A" w:rsidTr="00B27B5A">
        <w:trPr>
          <w:trHeight w:val="33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研究生类型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专业/方向名称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全日制</w:t>
            </w:r>
          </w:p>
        </w:tc>
      </w:tr>
      <w:tr w:rsidR="00B27B5A" w:rsidRPr="00B27B5A" w:rsidTr="00B27B5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非专项计划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专项计划</w:t>
            </w:r>
          </w:p>
        </w:tc>
      </w:tr>
      <w:tr w:rsidR="00B27B5A" w:rsidRPr="00B27B5A" w:rsidTr="00B27B5A">
        <w:trPr>
          <w:trHeight w:val="585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动力工程及工程热物理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化工过程机械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动力工程及工程热物理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热能工程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0807J5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ind w:firstLine="42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ind w:firstLine="84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B27B5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0858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动力工程-化工过程机械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1（山东省工程</w:t>
            </w:r>
            <w:proofErr w:type="gramStart"/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proofErr w:type="gramEnd"/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博士培养改革试点专项）</w:t>
            </w:r>
          </w:p>
        </w:tc>
      </w:tr>
      <w:tr w:rsidR="00B27B5A" w:rsidRPr="00B27B5A" w:rsidTr="00B27B5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动力工程-热能工程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ind w:firstLine="84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电气工程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27B5A" w:rsidRPr="00B27B5A" w:rsidTr="00B27B5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ind w:firstLine="84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储能技术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B27B5A" w:rsidRPr="00B27B5A" w:rsidRDefault="00B27B5A" w:rsidP="00B27B5A">
      <w:pPr>
        <w:widowControl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Calibri" w:eastAsia="仿宋" w:hAnsi="Calibri" w:cs="Calibri"/>
          <w:b/>
          <w:bCs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b/>
          <w:bCs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 xml:space="preserve"> 四、新能源学院2023年各专业研究生复试分数线及复试比例</w:t>
      </w:r>
    </w:p>
    <w:tbl>
      <w:tblPr>
        <w:tblW w:w="8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30"/>
        <w:gridCol w:w="1845"/>
        <w:gridCol w:w="870"/>
        <w:gridCol w:w="870"/>
        <w:gridCol w:w="1095"/>
        <w:gridCol w:w="990"/>
        <w:gridCol w:w="900"/>
      </w:tblGrid>
      <w:tr w:rsidR="00B27B5A" w:rsidRPr="00B27B5A" w:rsidTr="00B27B5A">
        <w:trPr>
          <w:trHeight w:val="345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研究生类型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复试分数线(总分)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复试录取比例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各专业</w:t>
            </w:r>
            <w:proofErr w:type="gramStart"/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复试总</w:t>
            </w:r>
            <w:proofErr w:type="gramEnd"/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</w:t>
            </w:r>
            <w:proofErr w:type="gramStart"/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复试总</w:t>
            </w:r>
            <w:proofErr w:type="gramEnd"/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</w:tr>
      <w:tr w:rsidR="00B27B5A" w:rsidRPr="00B27B5A" w:rsidTr="00B27B5A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按复试比参加人数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夏令营优秀营员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27B5A" w:rsidRPr="00B27B5A" w:rsidTr="00B27B5A">
        <w:trPr>
          <w:trHeight w:val="645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080700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动力工程及工程热物理-化工过程机械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B27B5A" w:rsidRPr="00B27B5A" w:rsidTr="00B27B5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080700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动力工程及工程热物理-热能工程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B27B5A" w:rsidRPr="00B27B5A" w:rsidTr="00B27B5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0807J5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新能源科学与工程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27B5A" w:rsidRPr="00B27B5A" w:rsidTr="00B27B5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080800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27B5A" w:rsidRPr="00B27B5A" w:rsidTr="00B27B5A">
        <w:trPr>
          <w:trHeight w:val="570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0858</w:t>
            </w:r>
          </w:p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动力工程-化工过程机械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</w:tr>
      <w:tr w:rsidR="00B27B5A" w:rsidRPr="00B27B5A" w:rsidTr="00B27B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动力工程-热能工程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B27B5A" w:rsidRPr="00B27B5A" w:rsidTr="00B27B5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储能技术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B27B5A" w:rsidRPr="00B27B5A" w:rsidTr="00B27B5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B5A" w:rsidRPr="00B27B5A" w:rsidRDefault="00B27B5A" w:rsidP="00B27B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1:1.3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B5A" w:rsidRPr="00B27B5A" w:rsidRDefault="00B27B5A" w:rsidP="00B27B5A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7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</w:tr>
    </w:tbl>
    <w:p w:rsidR="00B27B5A" w:rsidRPr="00B27B5A" w:rsidRDefault="00B27B5A" w:rsidP="00B27B5A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27B5A" w:rsidRPr="00B27B5A" w:rsidRDefault="00B27B5A" w:rsidP="00B27B5A">
      <w:pPr>
        <w:widowControl/>
        <w:shd w:val="clear" w:color="auto" w:fill="FFFFFF"/>
        <w:spacing w:before="75" w:after="75" w:line="242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注：参加2022年学院夏令营并获得优秀营员的考生，在达到2023年国家确定的初试成绩基本要求基础上，给予复试机会。</w:t>
      </w:r>
      <w:bookmarkStart w:id="0" w:name="_GoBack"/>
      <w:bookmarkEnd w:id="0"/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五、复试工作安排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（一）考生报到及资格审查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3月24日进行，由学院负责组织。不符合报考条件的考生不予复试，未在规定时间报到又未请假的考生视为放弃复试。</w:t>
      </w:r>
    </w:p>
    <w:p w:rsidR="00B27B5A" w:rsidRPr="00B27B5A" w:rsidRDefault="00B27B5A" w:rsidP="00B27B5A">
      <w:pPr>
        <w:widowControl/>
        <w:spacing w:before="75" w:after="75" w:line="555" w:lineRule="atLeast"/>
        <w:ind w:left="915" w:hanging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1.网上缴费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所有考生登陆我校“研究生招生管理平台”查阅本人是否进入复试（http://upc.yanzhao.edu.cn/kspt/）。参加复试的考生须在3月21日至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3月23日网上缴纳复试费180元。复试费一旦缴纳，不再退还，未在规定时间内缴费的视为放弃复试。缴费后下载并打印《复试通知书》。</w:t>
      </w:r>
    </w:p>
    <w:p w:rsidR="00B27B5A" w:rsidRPr="00B27B5A" w:rsidRDefault="00B27B5A" w:rsidP="00B27B5A">
      <w:pPr>
        <w:widowControl/>
        <w:spacing w:before="75" w:after="75" w:line="555" w:lineRule="atLeast"/>
        <w:ind w:left="915" w:hanging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2.报到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并资格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审查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考生应根据学院公布的复试工作细则，于3月24日8:30-11:00到学院报到（地点：综合实验楼，又名特种楼，C431会议室），提交要求的相关材料。进一步了解复试流程，提前熟悉笔试、面试地点。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资格审查逐一查验考生证件、审核考生报考条件。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考生须出示以下材料：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（1）居民身份证、复试通知书，另外往届生出示学历证书原件，应届生出示学生证。注：特殊原因无法提供学生证或毕业证书的，可出示“教育部学信网”中做出的学籍/学历在线验证报告。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（2）网上报名时被系统提示学历、学籍未通过教育部审核的，需提供学籍、学历认证报告：应届毕业生提供《教育部学籍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在线验证报告》；往届毕业生提供《教育部学历证书电子注册备案表》；不能在线验证的提供教育部《中国高等教育学历认证报告》；持境外学历的提供教育部留学服务中心《国外学历学位认证书》。自学考试和网络教育考生应提供本科时期各科目成绩单。不能提供上述机构认证证明的不允许参加复试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（3）“少数民族高层次骨干人才计划”考生应出示当地民教厅盖章的报考登记表。“退役大学生士兵”专项计划考生应提供相关证明材料。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（4）符合国家初试加分政策的考生，应提供相关证明材料。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（5）同等学力考生应出示符合招生目录要求的其他材料。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经考生确认的报考信息在复试、录取阶段一律不作修改。</w:t>
      </w:r>
    </w:p>
    <w:p w:rsidR="00B27B5A" w:rsidRPr="00B27B5A" w:rsidRDefault="00B27B5A" w:rsidP="00B27B5A">
      <w:pPr>
        <w:widowControl/>
        <w:spacing w:before="75" w:after="75" w:line="555" w:lineRule="atLeast"/>
        <w:ind w:left="915" w:hanging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3.素质测试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学校与每位考生签订《诚信复试承诺书》。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3月24日8：30-16：00期间，考生均须登陆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研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招办主页，在复试专栏中提示的链接中完成素质测试并按时提交。</w:t>
      </w:r>
    </w:p>
    <w:p w:rsidR="00B27B5A" w:rsidRPr="00B27B5A" w:rsidRDefault="00B27B5A" w:rsidP="00B27B5A">
      <w:pPr>
        <w:widowControl/>
        <w:spacing w:before="75" w:after="75" w:line="55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（二）复试时间安排、要求、复试内容及成绩计算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复试时间：3月24-25日，具体面试时间地点学院另行通知（请关注学院网站通知公告栏）。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复试主要包含三部分内容：专业基础知识考查（笔试，以招生简章公布的复试专业课为主）、外语能力测试（面试）、综合素质考核（面试）。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专业基础知识笔试时间：3月24日下午4：00-6：00，笔试时考生请凭二代身份证、准考证、盖审核章的复试通知书参加。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笔试地点：讲堂群，具体教室可见附件。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面试时间：3月25日上午8:00（需7:40到场参与面试顺序抽签）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复试成绩满分100分，其中专业基础知识占40%，外语能力占10%，综合素质占50%。复试成绩低于60分者不予录取。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思想品德考核：由学工干部或复试评委负责，考核内容包括品德修养、治学态度、诚信记录、遵纪守法、心理素质等方面。考核成绩不计入复试成绩，但不合格者不予录取。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六、录取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1.总成绩是录取和奖学金评定的依据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总成绩＝(初试总分/5)×65%+复试成绩×35%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2.录取基本要求和顺序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第一志愿考生分专业（方向）按总成绩择优录取，招生简章上按研究方向招生的，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分研究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方向按总成绩择优录取。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调剂考生按照剩余计划从高分到低分排名录取。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若总成绩相同，依次比较考生的复试成绩、初试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业务课二成绩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、初试业务课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一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成绩。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“少数民族高层次骨干人才计划”和“退役大学生士兵”专项计划考生单独排序报研究生院。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其他专项计划与正常考生执行同一复试标准，按总成绩择优录取。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3.学院于复试后3日内在网站上公示复试结果，4月10日前将各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类拟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录取名单（含候补名单）、复试录取登记表等有关纸质表格及音像材料报研究生院。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4.提交录取后相关材料。考生在获得学院公示的拟录取资格后两周内，应向录取学院提交以下材料（空白模板均可通过我校“复试专栏”下载）：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（1）定向就业协议书。拟录取为“定向就业”的考生，须与我校签订《定向就业协议书》。由考生签字、所在单位盖章后提交我校一式三份，待我校盖章后于考生入学报到时返还考生两份。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（2）现实表现情况表（又名政审表）。一般由考生本人档案所在部门填写，加盖人事、组织或档案所在部门公章。（为方便考生，该材料可在报到时准备好交给学院；没有在复试报到时准备好的，也可以在录取后邮寄到学校）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5.学校根据考生的初试、复试成绩，综合审查，确定拟录取名单（含专项计划），提交学校研究生招生工作领导小组审核，公示10个工作日后上报上级主管部门。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6.录取名单经上级录检通过后，学校向考生寄发录取通知书，为拟录取的非定向就业考生发放《人事调档函》，考生人事档案应于入学报到前寄至我校。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7.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体检将在新生入学报到后进行。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七、疫情防控要求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根据国务院联防联控机制综合组《关于对新型冠状病毒感染实施“乙类乙管”的总体方案》、教育部《学校新型冠状病毒感染防控工作方案》等相关文件要求，要做好考场消杀通风，组织考生和考试工作人员考前3天开展健康监测。考前3天内有发热等可疑症状的，应立即进行核酸或抗原检测，检测结果阳性的将检测结果报告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研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招办；考试当日或考试期间出现可疑症状的，现场进行抗原检测。检测阳性的，考试工作人员不得参加考试工作，考生须安排在备用隔离考场参加考试并全程规范佩戴口罩。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联系电话：0532-86983815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刘老师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考生通知QQ群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282250608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注：资格审查、复试笔试及面试均</w:t>
      </w:r>
      <w:proofErr w:type="gramStart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在唐岛湾</w:t>
      </w:r>
      <w:proofErr w:type="gramEnd"/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校区进行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3" name="图片 3" descr="http://wzqlogin2.upc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zqlogin2.upc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B27B5A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2023年硕士复试名单 2023.3.20公示.xls</w:t>
        </w:r>
      </w:hyperlink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2" name="图片 2" descr="http://wzqlogin2.upc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zqlogin2.upc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B27B5A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2023年硕士复试名单 笔试考场安排-公示.xls</w:t>
        </w:r>
      </w:hyperlink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</w:pPr>
      <w:r w:rsidRPr="00B27B5A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附：专项计划另给指标，详见以下两个附件，按考生最终成绩和考生意向进行录取</w:t>
      </w:r>
    </w:p>
    <w:p w:rsidR="00B27B5A" w:rsidRPr="00B27B5A" w:rsidRDefault="00B27B5A" w:rsidP="00B27B5A">
      <w:pPr>
        <w:widowControl/>
        <w:shd w:val="clear" w:color="auto" w:fill="FFFFFF"/>
        <w:spacing w:line="540" w:lineRule="atLeast"/>
        <w:jc w:val="left"/>
        <w:rPr>
          <w:rFonts w:ascii="microsoft yahei" w:eastAsia="宋体" w:hAnsi="microsoft yahei" w:cs="宋体" w:hint="eastAsia"/>
          <w:color w:val="23589B"/>
          <w:kern w:val="0"/>
          <w:sz w:val="33"/>
          <w:szCs w:val="33"/>
        </w:rPr>
      </w:pP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</w:rPr>
        <w:t> </w:t>
      </w: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</w:rPr>
        <w:t xml:space="preserve"> </w:t>
      </w: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</w:rPr>
        <w:t>  </w:t>
      </w:r>
      <w:r w:rsidRPr="00B27B5A">
        <w:rPr>
          <w:rFonts w:ascii="仿宋_GB2312" w:eastAsia="仿宋_GB2312" w:hAnsi="microsoft yahei" w:cs="宋体" w:hint="eastAsia"/>
          <w:noProof/>
          <w:color w:val="23589B"/>
          <w:kern w:val="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图片 1" descr="http://wzqlogin2.upc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zqlogin2.upc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B27B5A">
          <w:rPr>
            <w:rFonts w:ascii="仿宋_GB2312" w:eastAsia="仿宋_GB2312" w:hAnsi="microsoft yahei" w:cs="宋体" w:hint="eastAsia"/>
            <w:color w:val="000000"/>
            <w:kern w:val="0"/>
            <w:sz w:val="27"/>
            <w:szCs w:val="27"/>
            <w:u w:val="single"/>
          </w:rPr>
          <w:t>关于印发《卓越工程师培育专项行动实施方案》的通知.pdf</w:t>
        </w:r>
      </w:hyperlink>
    </w:p>
    <w:p w:rsidR="00B27B5A" w:rsidRPr="00B27B5A" w:rsidRDefault="00B27B5A" w:rsidP="00B27B5A">
      <w:pPr>
        <w:widowControl/>
        <w:shd w:val="clear" w:color="auto" w:fill="FFFFFF"/>
        <w:spacing w:line="540" w:lineRule="atLeast"/>
        <w:jc w:val="left"/>
        <w:rPr>
          <w:rFonts w:ascii="microsoft yahei" w:eastAsia="宋体" w:hAnsi="microsoft yahei" w:cs="宋体"/>
          <w:color w:val="23589B"/>
          <w:kern w:val="0"/>
          <w:sz w:val="33"/>
          <w:szCs w:val="33"/>
        </w:rPr>
      </w:pP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  <w:shd w:val="clear" w:color="auto" w:fill="FFFFFF"/>
        </w:rPr>
        <w:lastRenderedPageBreak/>
        <w:t> </w:t>
      </w: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  <w:shd w:val="clear" w:color="auto" w:fill="FFFFFF"/>
        </w:rPr>
        <w:t xml:space="preserve"> </w:t>
      </w:r>
      <w:r w:rsidRPr="00B27B5A">
        <w:rPr>
          <w:rFonts w:ascii="仿宋_GB2312" w:eastAsia="仿宋_GB2312" w:hAnsi="microsoft yahei" w:cs="宋体" w:hint="eastAsia"/>
          <w:color w:val="23589B"/>
          <w:kern w:val="0"/>
          <w:sz w:val="27"/>
          <w:szCs w:val="27"/>
          <w:shd w:val="clear" w:color="auto" w:fill="FFFFFF"/>
        </w:rPr>
        <w:t>  </w:t>
      </w:r>
      <w:r w:rsidRPr="00B27B5A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  <w:shd w:val="clear" w:color="auto" w:fill="FFFFFF"/>
        </w:rPr>
        <w:t>关于开展国际产学研用合作会议框架下</w:t>
      </w:r>
      <w:proofErr w:type="gramStart"/>
      <w:r w:rsidRPr="00B27B5A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  <w:shd w:val="clear" w:color="auto" w:fill="FFFFFF"/>
        </w:rPr>
        <w:t>中外双</w:t>
      </w:r>
      <w:proofErr w:type="gramEnd"/>
      <w:r w:rsidRPr="00B27B5A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  <w:shd w:val="clear" w:color="auto" w:fill="FFFFFF"/>
        </w:rPr>
        <w:t>导师联合招收2023级专业学位研究生工作的通知</w:t>
      </w:r>
      <w:hyperlink r:id="rId9" w:history="1">
        <w:r w:rsidRPr="00B27B5A">
          <w:rPr>
            <w:rFonts w:ascii="仿宋_GB2312" w:eastAsia="仿宋_GB2312" w:hAnsi="microsoft yahei" w:cs="宋体" w:hint="eastAsia"/>
            <w:color w:val="000000"/>
            <w:kern w:val="0"/>
            <w:sz w:val="27"/>
            <w:szCs w:val="27"/>
            <w:u w:val="single"/>
            <w:shd w:val="clear" w:color="auto" w:fill="FFFFFF"/>
          </w:rPr>
          <w:t>http://gs.upc.edu.cn/2023/0314/c14664a398104/page.htm</w:t>
        </w:r>
      </w:hyperlink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:rsidR="00B27B5A" w:rsidRPr="00B27B5A" w:rsidRDefault="00B27B5A" w:rsidP="00B27B5A">
      <w:pPr>
        <w:widowControl/>
        <w:spacing w:before="75" w:after="75" w:line="40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>
        <w:rPr>
          <w:rFonts w:ascii="Calibri" w:eastAsia="仿宋" w:hAnsi="Calibri" w:cs="Calibri"/>
          <w:color w:val="000000"/>
          <w:kern w:val="0"/>
          <w:sz w:val="29"/>
          <w:szCs w:val="29"/>
        </w:rPr>
        <w:t xml:space="preserve">                                </w:t>
      </w:r>
      <w:r>
        <w:rPr>
          <w:rFonts w:ascii="Calibri" w:eastAsia="仿宋" w:hAnsi="Calibri" w:cs="Calibri" w:hint="eastAsia"/>
          <w:color w:val="000000"/>
          <w:kern w:val="0"/>
          <w:sz w:val="29"/>
          <w:szCs w:val="29"/>
        </w:rPr>
        <w:t>石大山能新能源学院</w:t>
      </w:r>
    </w:p>
    <w:p w:rsidR="00B27B5A" w:rsidRPr="00B27B5A" w:rsidRDefault="00B27B5A" w:rsidP="00B27B5A">
      <w:pPr>
        <w:widowControl/>
        <w:spacing w:before="75" w:after="75" w:line="405" w:lineRule="atLeast"/>
        <w:ind w:leftChars="200" w:left="420" w:firstLineChars="700" w:firstLine="203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</w:t>
      </w:r>
      <w:r w:rsidRPr="00B27B5A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              </w:t>
      </w:r>
      <w:r w:rsidRPr="00B27B5A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2023年3月20日</w:t>
      </w:r>
    </w:p>
    <w:p w:rsidR="003579F1" w:rsidRPr="00B27B5A" w:rsidRDefault="003579F1"/>
    <w:sectPr w:rsidR="003579F1" w:rsidRPr="00B2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5A"/>
    <w:rsid w:val="003579F1"/>
    <w:rsid w:val="00B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978D"/>
  <w15:chartTrackingRefBased/>
  <w15:docId w15:val="{A59EDF27-E825-4DA1-9385-6A25343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B5A"/>
    <w:rPr>
      <w:b/>
      <w:bCs/>
    </w:rPr>
  </w:style>
  <w:style w:type="character" w:styleId="a4">
    <w:name w:val="Hyperlink"/>
    <w:basedOn w:val="a0"/>
    <w:uiPriority w:val="99"/>
    <w:semiHidden/>
    <w:unhideWhenUsed/>
    <w:rsid w:val="00B27B5A"/>
    <w:rPr>
      <w:color w:val="0000FF"/>
      <w:u w:val="single"/>
    </w:rPr>
  </w:style>
  <w:style w:type="paragraph" w:customStyle="1" w:styleId="artititle">
    <w:name w:val="arti_title"/>
    <w:basedOn w:val="a"/>
    <w:rsid w:val="00B27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qlogin2.upc.edu.cn/_upload/article/files/f1/47/8bc1750f4b8d931ed1c99a375322/7323208e-5dcb-4c93-9acd-8ff64fb5a5f4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zqlogin2.upc.edu.cn/_upload/article/files/f1/47/8bc1750f4b8d931ed1c99a375322/858819e1-573c-4c66-bba2-869aed2a212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zqlogin2.upc.edu.cn/_upload/article/files/f1/47/8bc1750f4b8d931ed1c99a375322/4aed3302-97b5-4d54-bcd0-555c41d039e6.xl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gs.upc.edu.cn/2023/0314/c14664a398104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2023-03-27T06:47:00Z</dcterms:created>
  <dcterms:modified xsi:type="dcterms:W3CDTF">2023-03-27T06:49:00Z</dcterms:modified>
</cp:coreProperties>
</file>